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Analiza komórek w przebiegu CLL – limfocyt depozytowy – proliferacyjny.</w:t>
      </w:r>
    </w:p>
    <w:p>
      <w:pPr>
        <w:pStyle w:val="Normal"/>
        <w:rPr/>
      </w:pPr>
      <w:r>
        <w:rPr/>
        <w:t>Richter transformation w CLL – analiza morfologii komórek dla procesu richteryzacji.</w:t>
      </w:r>
    </w:p>
    <w:p>
      <w:pPr>
        <w:pStyle w:val="Normal"/>
        <w:rPr/>
      </w:pPr>
      <w:r>
        <w:rPr/>
        <w:t>Czy wariant białaczki włochatokomórkowej jest jeszcze ujęty w klasyfikacji WHO5th?</w:t>
      </w:r>
    </w:p>
    <w:p>
      <w:pPr>
        <w:pStyle w:val="Normal"/>
        <w:rPr/>
      </w:pPr>
      <w:r>
        <w:rPr/>
        <w:t>Analiza morfologii komórek mixed cells CLL.</w:t>
      </w:r>
    </w:p>
    <w:p>
      <w:pPr>
        <w:pStyle w:val="Normal"/>
        <w:rPr/>
      </w:pPr>
      <w:r>
        <w:rPr/>
        <w:t>Cienie Gumprechta czy komórki w fazie rozpadu?</w:t>
      </w:r>
    </w:p>
    <w:p>
      <w:pPr>
        <w:pStyle w:val="Normal"/>
        <w:rPr/>
      </w:pPr>
      <w:r>
        <w:rPr/>
        <w:t xml:space="preserve">Atypowy CLL i klasyczny CLL, czy CLL CD38+? </w:t>
      </w:r>
    </w:p>
    <w:p>
      <w:pPr>
        <w:pStyle w:val="Normal"/>
        <w:rPr/>
      </w:pPr>
      <w:r>
        <w:rPr/>
        <w:t>Inkluzje wewnątrzycytoplazmatyczne czy wtręty cytoplazmy? Rodzaje morfologicznych inkluzji cytoplazm limfocytów proliferacyjnych i reaktywnych.</w:t>
      </w:r>
    </w:p>
    <w:p>
      <w:pPr>
        <w:pStyle w:val="Normal"/>
        <w:rPr/>
      </w:pPr>
      <w:r>
        <w:rPr/>
        <w:t>Limfocyty reaktywne – analiza morfologii komórek.</w:t>
      </w:r>
    </w:p>
    <w:p>
      <w:pPr>
        <w:pStyle w:val="Normal"/>
        <w:rPr/>
      </w:pPr>
      <w:r>
        <w:rPr/>
        <w:t>Dialog monocyt – komórka NK.</w:t>
      </w:r>
    </w:p>
    <w:p>
      <w:pPr>
        <w:pStyle w:val="Normal"/>
        <w:rPr/>
      </w:pPr>
      <w:r>
        <w:rPr/>
        <w:t xml:space="preserve">Analiza reaktywnych obrazów krwi vs. proliferacji klonalnych. </w:t>
      </w:r>
    </w:p>
    <w:p>
      <w:pPr>
        <w:pStyle w:val="Normal"/>
        <w:rPr/>
      </w:pPr>
      <w:r>
        <w:rPr/>
        <w:t xml:space="preserve">Białaczka z dużych ziarnistych komórek T i NK (LGL) </w:t>
      </w:r>
    </w:p>
    <w:p>
      <w:pPr>
        <w:pStyle w:val="Normal"/>
        <w:rPr/>
      </w:pPr>
      <w:r>
        <w:rPr/>
        <w:t>Chłoniak z prominentnym jąderkiem.</w:t>
      </w:r>
    </w:p>
    <w:p>
      <w:pPr>
        <w:pStyle w:val="Normal"/>
        <w:rPr/>
      </w:pPr>
      <w:r>
        <w:rPr/>
        <w:t>Chłoniak strefy płaszcza - warianty cytomorfologiczne.</w:t>
      </w:r>
    </w:p>
    <w:p>
      <w:pPr>
        <w:pStyle w:val="Normal"/>
        <w:rPr/>
      </w:pPr>
      <w:r>
        <w:rPr/>
        <w:t>Komórki w przebiegu zespołu Sezaryego. Kiedy mówimy o Mycosis Fungoides, a kiedy o zespole Sezaryego?</w:t>
      </w:r>
    </w:p>
    <w:p>
      <w:pPr>
        <w:pStyle w:val="Normal"/>
        <w:rPr/>
      </w:pPr>
      <w:r>
        <w:rPr/>
        <w:t>Analiza morfologii komórek w chłoniaku Burkitta, ostrych chorobach prekursorowych B komórkowych i B cel large limphomas.</w:t>
      </w:r>
    </w:p>
    <w:p>
      <w:pPr>
        <w:pStyle w:val="Normal"/>
        <w:rPr/>
      </w:pPr>
      <w:r>
        <w:rPr/>
        <w:t>Analiza morfologii komórek blastycznych: monoblast, limfoblast czy mieloblast?</w:t>
      </w:r>
    </w:p>
    <w:p>
      <w:pPr>
        <w:pStyle w:val="Normal"/>
        <w:rPr/>
      </w:pPr>
      <w:r>
        <w:rPr/>
        <w:t>Analiza morfologii blastów like cup.</w:t>
      </w:r>
    </w:p>
    <w:p>
      <w:pPr>
        <w:pStyle w:val="Normal"/>
        <w:rPr/>
      </w:pPr>
      <w:r>
        <w:rPr/>
        <w:t>Rzędowość blastów w białaczkach mieloblastycznych.</w:t>
      </w:r>
    </w:p>
    <w:p>
      <w:pPr>
        <w:pStyle w:val="Normal"/>
        <w:rPr/>
      </w:pPr>
      <w:r>
        <w:rPr/>
        <w:t>Rozpoznanie AML.</w:t>
      </w:r>
    </w:p>
    <w:p>
      <w:pPr>
        <w:pStyle w:val="Normal"/>
        <w:rPr/>
      </w:pPr>
      <w:r>
        <w:rPr/>
        <w:t>Analiza morfologii limfoblastów – czy istnieje jakakolwiek przesłanka pozwalająca na odróżnienie ich od mieloblastów?</w:t>
      </w:r>
    </w:p>
    <w:p>
      <w:pPr>
        <w:pStyle w:val="Normal"/>
        <w:rPr/>
      </w:pPr>
      <w:r>
        <w:rPr/>
        <w:t>Największe blasty białaczkowe we krwi.</w:t>
      </w:r>
    </w:p>
    <w:p>
      <w:pPr>
        <w:pStyle w:val="Normal"/>
        <w:rPr/>
      </w:pPr>
      <w:r>
        <w:rPr/>
        <w:t>Definicja leukoerytroblastozy .</w:t>
      </w:r>
    </w:p>
    <w:p>
      <w:pPr>
        <w:pStyle w:val="Normal"/>
        <w:rPr/>
      </w:pPr>
      <w:r>
        <w:rPr/>
        <w:t>Leukoerytroblastoza według ICC 2022.</w:t>
      </w:r>
    </w:p>
    <w:p>
      <w:pPr>
        <w:pStyle w:val="Normal"/>
        <w:rPr/>
      </w:pPr>
      <w:r>
        <w:rPr/>
        <w:t>Megakariocyty we krwi.</w:t>
      </w:r>
    </w:p>
    <w:p>
      <w:pPr>
        <w:pStyle w:val="Normal"/>
        <w:rPr/>
      </w:pPr>
      <w:r>
        <w:rPr/>
        <w:t>Obraz mikroskopowy krwi w przebiegu splenomegalii.</w:t>
      </w:r>
    </w:p>
    <w:p>
      <w:pPr>
        <w:pStyle w:val="Normal"/>
        <w:rPr/>
      </w:pPr>
      <w:r>
        <w:rPr/>
        <w:t>Obraz mikroskopowy krwi i jej opis w przebiegu: CLL, CCL-RT, CML, PMF, ET, AML, MDS, CMML, progresji CMML.</w:t>
      </w:r>
    </w:p>
    <w:p>
      <w:pPr>
        <w:pStyle w:val="Normal"/>
        <w:rPr/>
      </w:pPr>
      <w:r>
        <w:rPr/>
        <w:t>Rola bazofili w analizie progresji CML.</w:t>
      </w:r>
    </w:p>
    <w:p>
      <w:pPr>
        <w:pStyle w:val="Normal"/>
        <w:rPr/>
      </w:pPr>
      <w:r>
        <w:rPr/>
        <w:t>Analiza morfologii dysplazji komórek spotykanych we krwi w przebiegu MDS.</w:t>
      </w:r>
    </w:p>
    <w:p>
      <w:pPr>
        <w:pStyle w:val="Normal"/>
        <w:rPr/>
      </w:pPr>
      <w:r>
        <w:rPr/>
        <w:t>Preparat mikroskopowy – rozmaz krwi – gdzie obszarowo najlepiej dokonać analizy rozmazu w poszczególnych chorobach układu krwiotwórczego.</w:t>
      </w:r>
    </w:p>
    <w:p>
      <w:pPr>
        <w:pStyle w:val="Normal"/>
        <w:rPr/>
      </w:pPr>
      <w:r>
        <w:rPr/>
        <w:t xml:space="preserve">Przesunięcie w lewo do blasta z leukocytozą odczynową bez hiperplazji – czy jest to możliwe w przebiegu CML? </w:t>
      </w:r>
    </w:p>
    <w:p>
      <w:pPr>
        <w:pStyle w:val="Normal"/>
        <w:rPr/>
      </w:pPr>
      <w:r>
        <w:rPr/>
        <w:t>Rola badania podmiotowego i przedmiotowego w skuteczności analizy rozmazu krwi – na co zwrócić uwagę?</w:t>
      </w:r>
    </w:p>
    <w:p>
      <w:pPr>
        <w:pStyle w:val="Normal"/>
        <w:widowControl/>
        <w:bidi w:val="0"/>
        <w:spacing w:lineRule="auto" w:line="276" w:before="0" w:after="160"/>
        <w:jc w:val="left"/>
        <w:rPr/>
      </w:pPr>
      <w:r>
        <w:rPr/>
        <w:t>Analiza fragmentocytów – w jaki sposób dokonać analizy fragmentocytów vs. krwinki nieuszkodozne.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pl-PL" w:eastAsia="en-US" w:bidi="ar-SA"/>
      <w14:ligatures w14:val="standardContextual"/>
    </w:rPr>
  </w:style>
  <w:style w:type="paragraph" w:styleId="Nagwek1">
    <w:name w:val="Heading 1"/>
    <w:basedOn w:val="Normal"/>
    <w:next w:val="Normal"/>
    <w:link w:val="Nagwek1Znak"/>
    <w:uiPriority w:val="9"/>
    <w:qFormat/>
    <w:rsid w:val="002235d0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Nagwek2">
    <w:name w:val="Heading 2"/>
    <w:basedOn w:val="Normal"/>
    <w:next w:val="Normal"/>
    <w:link w:val="Nagwek2Znak"/>
    <w:uiPriority w:val="9"/>
    <w:semiHidden/>
    <w:unhideWhenUsed/>
    <w:qFormat/>
    <w:rsid w:val="002235d0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Nagwek3">
    <w:name w:val="Heading 3"/>
    <w:basedOn w:val="Normal"/>
    <w:next w:val="Normal"/>
    <w:link w:val="Nagwek3Znak"/>
    <w:uiPriority w:val="9"/>
    <w:semiHidden/>
    <w:unhideWhenUsed/>
    <w:qFormat/>
    <w:rsid w:val="002235d0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Nagwek4">
    <w:name w:val="Heading 4"/>
    <w:basedOn w:val="Normal"/>
    <w:next w:val="Normal"/>
    <w:link w:val="Nagwek4Znak"/>
    <w:uiPriority w:val="9"/>
    <w:semiHidden/>
    <w:unhideWhenUsed/>
    <w:qFormat/>
    <w:rsid w:val="002235d0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2235d0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Nagwek6">
    <w:name w:val="Heading 6"/>
    <w:basedOn w:val="Normal"/>
    <w:next w:val="Normal"/>
    <w:link w:val="Nagwek6Znak"/>
    <w:uiPriority w:val="9"/>
    <w:semiHidden/>
    <w:unhideWhenUsed/>
    <w:qFormat/>
    <w:rsid w:val="002235d0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gwek7">
    <w:name w:val="Heading 7"/>
    <w:basedOn w:val="Normal"/>
    <w:next w:val="Normal"/>
    <w:link w:val="Nagwek7Znak"/>
    <w:uiPriority w:val="9"/>
    <w:semiHidden/>
    <w:unhideWhenUsed/>
    <w:qFormat/>
    <w:rsid w:val="002235d0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gwek8">
    <w:name w:val="Heading 8"/>
    <w:basedOn w:val="Normal"/>
    <w:next w:val="Normal"/>
    <w:link w:val="Nagwek8Znak"/>
    <w:uiPriority w:val="9"/>
    <w:semiHidden/>
    <w:unhideWhenUsed/>
    <w:qFormat/>
    <w:rsid w:val="002235d0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gwek9">
    <w:name w:val="Heading 9"/>
    <w:basedOn w:val="Normal"/>
    <w:next w:val="Normal"/>
    <w:link w:val="Nagwek9Znak"/>
    <w:uiPriority w:val="9"/>
    <w:semiHidden/>
    <w:unhideWhenUsed/>
    <w:qFormat/>
    <w:rsid w:val="002235d0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2235d0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Nagwek2Znak" w:customStyle="1">
    <w:name w:val="Nagłówek 2 Znak"/>
    <w:basedOn w:val="DefaultParagraphFont"/>
    <w:link w:val="Nagwek2"/>
    <w:uiPriority w:val="9"/>
    <w:semiHidden/>
    <w:qFormat/>
    <w:rsid w:val="002235d0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link w:val="Nagwek3"/>
    <w:uiPriority w:val="9"/>
    <w:semiHidden/>
    <w:qFormat/>
    <w:rsid w:val="002235d0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Nagwek4Znak" w:customStyle="1">
    <w:name w:val="Nagłówek 4 Znak"/>
    <w:basedOn w:val="DefaultParagraphFont"/>
    <w:link w:val="Nagwek4"/>
    <w:uiPriority w:val="9"/>
    <w:semiHidden/>
    <w:qFormat/>
    <w:rsid w:val="002235d0"/>
    <w:rPr>
      <w:rFonts w:eastAsia="" w:cs="" w:cstheme="majorBidi" w:eastAsiaTheme="majorEastAsia"/>
      <w:i/>
      <w:iCs/>
      <w:color w:val="2F5496" w:themeColor="accent1" w:themeShade="bf"/>
    </w:rPr>
  </w:style>
  <w:style w:type="character" w:styleId="Nagwek5Znak" w:customStyle="1">
    <w:name w:val="Nagłówek 5 Znak"/>
    <w:basedOn w:val="DefaultParagraphFont"/>
    <w:link w:val="Nagwek5"/>
    <w:uiPriority w:val="9"/>
    <w:semiHidden/>
    <w:qFormat/>
    <w:rsid w:val="002235d0"/>
    <w:rPr>
      <w:rFonts w:eastAsia="" w:cs="" w:cstheme="majorBidi" w:eastAsiaTheme="majorEastAsia"/>
      <w:color w:val="2F5496" w:themeColor="accent1" w:themeShade="bf"/>
    </w:rPr>
  </w:style>
  <w:style w:type="character" w:styleId="Nagwek6Znak" w:customStyle="1">
    <w:name w:val="Nagłówek 6 Znak"/>
    <w:basedOn w:val="DefaultParagraphFont"/>
    <w:link w:val="Nagwek6"/>
    <w:uiPriority w:val="9"/>
    <w:semiHidden/>
    <w:qFormat/>
    <w:rsid w:val="002235d0"/>
    <w:rPr>
      <w:rFonts w:eastAsia="" w:cs="" w:cstheme="majorBidi" w:eastAsiaTheme="majorEastAsia"/>
      <w:i/>
      <w:iCs/>
      <w:color w:val="595959" w:themeColor="text1" w:themeTint="a6"/>
    </w:rPr>
  </w:style>
  <w:style w:type="character" w:styleId="Nagwek7Znak" w:customStyle="1">
    <w:name w:val="Nagłówek 7 Znak"/>
    <w:basedOn w:val="DefaultParagraphFont"/>
    <w:link w:val="Nagwek7"/>
    <w:uiPriority w:val="9"/>
    <w:semiHidden/>
    <w:qFormat/>
    <w:rsid w:val="002235d0"/>
    <w:rPr>
      <w:rFonts w:eastAsia="" w:cs="" w:cstheme="majorBidi" w:eastAsiaTheme="majorEastAsia"/>
      <w:color w:val="595959" w:themeColor="text1" w:themeTint="a6"/>
    </w:rPr>
  </w:style>
  <w:style w:type="character" w:styleId="Nagwek8Znak" w:customStyle="1">
    <w:name w:val="Nagłówek 8 Znak"/>
    <w:basedOn w:val="DefaultParagraphFont"/>
    <w:link w:val="Nagwek8"/>
    <w:uiPriority w:val="9"/>
    <w:semiHidden/>
    <w:qFormat/>
    <w:rsid w:val="002235d0"/>
    <w:rPr>
      <w:rFonts w:eastAsia="" w:cs="" w:cstheme="majorBidi" w:eastAsiaTheme="majorEastAsia"/>
      <w:i/>
      <w:iCs/>
      <w:color w:val="272727" w:themeColor="text1" w:themeTint="d8"/>
    </w:rPr>
  </w:style>
  <w:style w:type="character" w:styleId="Nagwek9Znak" w:customStyle="1">
    <w:name w:val="Nagłówek 9 Znak"/>
    <w:basedOn w:val="DefaultParagraphFont"/>
    <w:link w:val="Nagwek9"/>
    <w:uiPriority w:val="9"/>
    <w:semiHidden/>
    <w:qFormat/>
    <w:rsid w:val="002235d0"/>
    <w:rPr>
      <w:rFonts w:eastAsia="" w:cs="" w:cstheme="majorBidi" w:eastAsiaTheme="majorEastAsia"/>
      <w:color w:val="272727" w:themeColor="text1" w:themeTint="d8"/>
    </w:rPr>
  </w:style>
  <w:style w:type="character" w:styleId="TytuZnak" w:customStyle="1">
    <w:name w:val="Tytuł Znak"/>
    <w:basedOn w:val="DefaultParagraphFont"/>
    <w:link w:val="Tytu"/>
    <w:uiPriority w:val="10"/>
    <w:qFormat/>
    <w:rsid w:val="002235d0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link w:val="Podtytu"/>
    <w:uiPriority w:val="11"/>
    <w:qFormat/>
    <w:rsid w:val="002235d0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Cytat"/>
    <w:uiPriority w:val="29"/>
    <w:qFormat/>
    <w:rsid w:val="002235d0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2235d0"/>
    <w:rPr>
      <w:i/>
      <w:iCs/>
      <w:color w:val="2F5496" w:themeColor="accent1" w:themeShade="bf"/>
    </w:rPr>
  </w:style>
  <w:style w:type="character" w:styleId="CytatintensywnyZnak" w:customStyle="1">
    <w:name w:val="Cytat intensywny Znak"/>
    <w:basedOn w:val="DefaultParagraphFont"/>
    <w:link w:val="Cytatintensywny"/>
    <w:uiPriority w:val="30"/>
    <w:qFormat/>
    <w:rsid w:val="002235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35d0"/>
    <w:rPr>
      <w:b/>
      <w:bCs/>
      <w:smallCaps/>
      <w:color w:val="2F5496" w:themeColor="accent1" w:themeShade="bf"/>
      <w:spacing w:val="5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ytu">
    <w:name w:val="Title"/>
    <w:basedOn w:val="Normal"/>
    <w:next w:val="Normal"/>
    <w:link w:val="TytuZnak"/>
    <w:uiPriority w:val="10"/>
    <w:qFormat/>
    <w:rsid w:val="002235d0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Podtytu">
    <w:name w:val="Subtitle"/>
    <w:basedOn w:val="Normal"/>
    <w:next w:val="Normal"/>
    <w:link w:val="PodtytuZnak"/>
    <w:uiPriority w:val="11"/>
    <w:qFormat/>
    <w:rsid w:val="002235d0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2235d0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35d0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2235d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LibreOffice/6.4.7.2$Windows_X86_64 LibreOffice_project/639b8ac485750d5696d7590a72ef1b496725cfb5</Application>
  <Pages>2</Pages>
  <Words>273</Words>
  <Characters>1892</Characters>
  <CharactersWithSpaces>2148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2026-03-08T15:18:00Z</dcterms:created>
  <dc:creator>grzegorz lewandowski</dc:creator>
  <dc:description/>
  <dc:language>pl-PL</dc:language>
  <cp:lastModifiedBy>grzegorz lewandowski</cp:lastModifiedBy>
  <dcterms:modified xsi:type="dcterms:W3CDTF">2026-03-08T15:40:00Z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